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5" w:rsidRPr="00221EC5" w:rsidRDefault="00565E25" w:rsidP="00565E25">
      <w:pPr>
        <w:pStyle w:val="1"/>
      </w:pPr>
      <w:bookmarkStart w:id="0" w:name="_Toc229831516"/>
      <w:bookmarkStart w:id="1" w:name="_GoBack"/>
      <w:bookmarkEnd w:id="1"/>
      <w:r w:rsidRPr="00221EC5">
        <w:t>Генераторы синусоидальных колебаний</w:t>
      </w:r>
      <w:bookmarkEnd w:id="0"/>
    </w:p>
    <w:p w:rsidR="00565E25" w:rsidRPr="00221EC5" w:rsidRDefault="00565E25" w:rsidP="00565E25">
      <w:pPr>
        <w:pStyle w:val="1"/>
      </w:pPr>
      <w:bookmarkStart w:id="2" w:name="_Toc229831517"/>
      <w:r w:rsidRPr="00221EC5">
        <w:t xml:space="preserve">5.6.1. Емкостная трёхточечная схема </w:t>
      </w:r>
      <w:r w:rsidRPr="00221EC5">
        <w:rPr>
          <w:i/>
          <w:lang w:val="en-US"/>
        </w:rPr>
        <w:t>LC</w:t>
      </w:r>
      <w:r w:rsidRPr="00221EC5">
        <w:t>-генератора</w:t>
      </w:r>
      <w:bookmarkEnd w:id="2"/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>Принцип работы генераторов синусоидальных колебаний основан на использовании в схемах колебательных контуров или фазосдвигаю</w:t>
      </w:r>
      <w:r>
        <w:rPr>
          <w:color w:val="000000"/>
        </w:rPr>
        <w:t>щих звеньев: моста Вина, двойно</w:t>
      </w:r>
      <w:r w:rsidRPr="0014110A">
        <w:rPr>
          <w:color w:val="000000"/>
        </w:rPr>
        <w:t xml:space="preserve">го </w:t>
      </w:r>
      <w:r w:rsidRPr="00B83EBC">
        <w:rPr>
          <w:i/>
          <w:color w:val="000000"/>
          <w:lang w:val="en-US"/>
        </w:rPr>
        <w:t>T</w:t>
      </w:r>
      <w:r w:rsidRPr="0014110A">
        <w:rPr>
          <w:color w:val="000000"/>
        </w:rPr>
        <w:t xml:space="preserve">-образного моста, сдвигающих </w:t>
      </w:r>
      <w:r w:rsidRPr="00B83EBC">
        <w:rPr>
          <w:i/>
          <w:color w:val="000000"/>
          <w:lang w:val="en-US"/>
        </w:rPr>
        <w:t>RC</w:t>
      </w:r>
      <w:r w:rsidRPr="0014110A">
        <w:rPr>
          <w:color w:val="000000"/>
        </w:rPr>
        <w:t>-цепей и др. Для всех автогенераторов услови</w:t>
      </w:r>
      <w:r w:rsidRPr="0014110A">
        <w:rPr>
          <w:color w:val="000000"/>
        </w:rPr>
        <w:softHyphen/>
        <w:t xml:space="preserve">ем возникновения автоколебаний является наличие положительной обратной связи при коэффициенте усиления </w:t>
      </w:r>
      <w:r w:rsidRPr="00B83EBC">
        <w:rPr>
          <w:i/>
          <w:iCs/>
          <w:color w:val="000000"/>
        </w:rPr>
        <w:t>К</w:t>
      </w:r>
      <w:proofErr w:type="gramStart"/>
      <w:r w:rsidRPr="00B83EBC">
        <w:rPr>
          <w:i/>
          <w:iCs/>
          <w:color w:val="000000"/>
          <w:vertAlign w:val="subscript"/>
          <w:lang w:val="en-US"/>
        </w:rPr>
        <w:t>U</w:t>
      </w:r>
      <w:proofErr w:type="gramEnd"/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>равном или большем единицы.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Рассмотрим простейшие схемы </w:t>
      </w:r>
      <w:r w:rsidRPr="00DF43A0">
        <w:rPr>
          <w:i/>
          <w:color w:val="000000"/>
          <w:lang w:val="en-US"/>
        </w:rPr>
        <w:t>LC</w:t>
      </w:r>
      <w:r w:rsidRPr="0014110A">
        <w:rPr>
          <w:color w:val="000000"/>
        </w:rPr>
        <w:t xml:space="preserve">-генераторов, </w:t>
      </w:r>
      <w:proofErr w:type="gramStart"/>
      <w:r w:rsidRPr="0014110A">
        <w:rPr>
          <w:color w:val="000000"/>
        </w:rPr>
        <w:t>представляющих</w:t>
      </w:r>
      <w:proofErr w:type="gramEnd"/>
      <w:r w:rsidRPr="0014110A">
        <w:rPr>
          <w:color w:val="000000"/>
        </w:rPr>
        <w:t xml:space="preserve"> собой устрой</w:t>
      </w:r>
      <w:r w:rsidRPr="0014110A">
        <w:rPr>
          <w:color w:val="000000"/>
        </w:rPr>
        <w:softHyphen/>
        <w:t>ства, содержащие активный элемент (транзистор, ОУ) и сложные колебательные кон</w:t>
      </w:r>
      <w:r w:rsidRPr="0014110A">
        <w:rPr>
          <w:color w:val="000000"/>
        </w:rPr>
        <w:softHyphen/>
        <w:t>туры, собранные по так называемой трёхточечной ёмкостной или трёхточечной ин</w:t>
      </w:r>
      <w:r w:rsidRPr="0014110A">
        <w:rPr>
          <w:color w:val="000000"/>
        </w:rPr>
        <w:softHyphen/>
        <w:t>дуктивной схеме.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Схема </w:t>
      </w:r>
      <w:r w:rsidRPr="00DF43A0">
        <w:rPr>
          <w:i/>
          <w:color w:val="000000"/>
          <w:lang w:val="en-US"/>
        </w:rPr>
        <w:t>LC</w:t>
      </w:r>
      <w:r w:rsidRPr="0014110A">
        <w:rPr>
          <w:color w:val="000000"/>
        </w:rPr>
        <w:t xml:space="preserve">-генератора (рис. </w:t>
      </w:r>
      <w:r w:rsidRPr="00DF43A0"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37</w:t>
      </w:r>
      <w:r w:rsidRPr="0014110A">
        <w:rPr>
          <w:color w:val="000000"/>
        </w:rPr>
        <w:t xml:space="preserve">) собрана на биполярном транзисторе </w:t>
      </w:r>
      <w:r w:rsidRPr="00DF43A0">
        <w:rPr>
          <w:b/>
          <w:color w:val="000000"/>
          <w:lang w:val="en-US"/>
        </w:rPr>
        <w:t>VT</w:t>
      </w:r>
      <w:r w:rsidRPr="0014110A">
        <w:rPr>
          <w:color w:val="000000"/>
        </w:rPr>
        <w:t xml:space="preserve"> с колеба</w:t>
      </w:r>
      <w:r w:rsidRPr="0014110A">
        <w:rPr>
          <w:color w:val="000000"/>
        </w:rPr>
        <w:softHyphen/>
        <w:t xml:space="preserve">тельным контуром </w:t>
      </w:r>
      <w:r w:rsidRPr="00DF43A0">
        <w:rPr>
          <w:i/>
          <w:color w:val="000000"/>
          <w:lang w:val="en-US"/>
        </w:rPr>
        <w:t>LC</w:t>
      </w:r>
      <w:r w:rsidRPr="00DF43A0">
        <w:rPr>
          <w:i/>
          <w:color w:val="000000"/>
          <w:vertAlign w:val="subscript"/>
        </w:rPr>
        <w:t>1</w:t>
      </w:r>
      <w:r w:rsidRPr="00DF43A0">
        <w:rPr>
          <w:i/>
          <w:color w:val="000000"/>
          <w:lang w:val="en-US"/>
        </w:rPr>
        <w:t>C</w:t>
      </w:r>
      <w:r w:rsidRPr="00DF43A0">
        <w:rPr>
          <w:i/>
          <w:color w:val="000000"/>
          <w:vertAlign w:val="subscript"/>
        </w:rPr>
        <w:t>2</w:t>
      </w:r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 xml:space="preserve">частично включенном в коллекторную цепь транзистора с помощью конденсатора </w:t>
      </w:r>
      <w:r w:rsidRPr="00DF43A0">
        <w:rPr>
          <w:b/>
          <w:color w:val="000000"/>
        </w:rPr>
        <w:t>С</w:t>
      </w:r>
      <w:proofErr w:type="gramStart"/>
      <w:r w:rsidRPr="00DF43A0">
        <w:rPr>
          <w:b/>
          <w:color w:val="000000"/>
        </w:rPr>
        <w:t>1</w:t>
      </w:r>
      <w:proofErr w:type="gramEnd"/>
      <w:r w:rsidRPr="0014110A">
        <w:rPr>
          <w:color w:val="000000"/>
        </w:rPr>
        <w:t>. Колебательный контур является тем звеном, на котором формируется выходной сигнал генератора.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F43A0">
        <w:rPr>
          <w:color w:val="000000"/>
        </w:rPr>
        <w:t>Для обеспечения незатухающих колебаний генератор должен</w:t>
      </w:r>
      <w:r w:rsidRPr="0014110A">
        <w:rPr>
          <w:color w:val="000000"/>
        </w:rPr>
        <w:t xml:space="preserve"> содержать источник энергии </w:t>
      </w:r>
      <w:r w:rsidRPr="00DF43A0">
        <w:rPr>
          <w:b/>
          <w:color w:val="000000"/>
        </w:rPr>
        <w:t>Е</w:t>
      </w:r>
      <w:proofErr w:type="gramStart"/>
      <w:r w:rsidRPr="00DF43A0">
        <w:rPr>
          <w:b/>
          <w:color w:val="000000"/>
        </w:rPr>
        <w:t>2</w:t>
      </w:r>
      <w:proofErr w:type="gramEnd"/>
      <w:r w:rsidRPr="0014110A">
        <w:rPr>
          <w:color w:val="000000"/>
        </w:rPr>
        <w:t xml:space="preserve"> (обычно это источник постоянного напряжения) для восполнения потерь энергии в контуре. Резисторы </w:t>
      </w:r>
      <w:proofErr w:type="spellStart"/>
      <w:r w:rsidRPr="00DF43A0">
        <w:rPr>
          <w:b/>
          <w:color w:val="000000"/>
          <w:lang w:val="en-US"/>
        </w:rPr>
        <w:t>Rk</w:t>
      </w:r>
      <w:proofErr w:type="spellEnd"/>
      <w:r w:rsidRPr="0014110A">
        <w:rPr>
          <w:color w:val="000000"/>
        </w:rPr>
        <w:t xml:space="preserve">, </w:t>
      </w:r>
      <w:r w:rsidRPr="00DF43A0">
        <w:rPr>
          <w:b/>
          <w:color w:val="000000"/>
          <w:lang w:val="en-US"/>
        </w:rPr>
        <w:t>Re</w:t>
      </w:r>
      <w:r w:rsidRPr="0014110A">
        <w:rPr>
          <w:color w:val="000000"/>
        </w:rPr>
        <w:t xml:space="preserve">, </w:t>
      </w:r>
      <w:proofErr w:type="spellStart"/>
      <w:r w:rsidRPr="00DF43A0">
        <w:rPr>
          <w:b/>
          <w:color w:val="000000"/>
          <w:lang w:val="en-US"/>
        </w:rPr>
        <w:t>Rb</w:t>
      </w:r>
      <w:proofErr w:type="spellEnd"/>
      <w:r w:rsidRPr="00DF43A0">
        <w:rPr>
          <w:b/>
          <w:color w:val="000000"/>
        </w:rPr>
        <w:t>1</w:t>
      </w:r>
      <w:r w:rsidRPr="0014110A">
        <w:rPr>
          <w:color w:val="000000"/>
        </w:rPr>
        <w:t xml:space="preserve"> и </w:t>
      </w:r>
      <w:proofErr w:type="spellStart"/>
      <w:r w:rsidRPr="00DF43A0">
        <w:rPr>
          <w:b/>
          <w:color w:val="000000"/>
          <w:lang w:val="en-US"/>
        </w:rPr>
        <w:t>Rb</w:t>
      </w:r>
      <w:proofErr w:type="spellEnd"/>
      <w:r w:rsidRPr="00DF43A0">
        <w:rPr>
          <w:b/>
          <w:color w:val="000000"/>
        </w:rPr>
        <w:t>2</w:t>
      </w:r>
      <w:r w:rsidRPr="0014110A">
        <w:rPr>
          <w:color w:val="000000"/>
        </w:rPr>
        <w:t xml:space="preserve"> обеспечивают нормальный режим работы транзистора по постоянному току</w:t>
      </w:r>
      <w:r w:rsidRPr="00DF43A0">
        <w:rPr>
          <w:color w:val="000000"/>
        </w:rPr>
        <w:t>.</w:t>
      </w:r>
      <w:r w:rsidRPr="0014110A">
        <w:rPr>
          <w:color w:val="000000"/>
        </w:rPr>
        <w:t xml:space="preserve"> Конденсатор</w:t>
      </w:r>
      <w:proofErr w:type="gramStart"/>
      <w:r w:rsidRPr="0014110A">
        <w:rPr>
          <w:color w:val="000000"/>
        </w:rPr>
        <w:t xml:space="preserve"> </w:t>
      </w:r>
      <w:r w:rsidRPr="00DF43A0">
        <w:rPr>
          <w:b/>
          <w:color w:val="000000"/>
        </w:rPr>
        <w:t>С</w:t>
      </w:r>
      <w:proofErr w:type="gramEnd"/>
      <w:r w:rsidRPr="0014110A">
        <w:rPr>
          <w:color w:val="000000"/>
        </w:rPr>
        <w:t xml:space="preserve"> называют конденсатором связи. Поступающий на базу транзистора </w:t>
      </w:r>
      <w:r w:rsidRPr="00DF43A0">
        <w:rPr>
          <w:b/>
          <w:color w:val="000000"/>
          <w:lang w:val="en-US"/>
        </w:rPr>
        <w:t>VT</w:t>
      </w:r>
      <w:r w:rsidRPr="0014110A">
        <w:rPr>
          <w:color w:val="000000"/>
        </w:rPr>
        <w:t xml:space="preserve"> сигнал положительной обратной связи, снимаемый с ёмкостного делителя, образованного конденсаторами </w:t>
      </w:r>
      <w:r w:rsidRPr="00DF43A0">
        <w:rPr>
          <w:b/>
          <w:color w:val="000000"/>
        </w:rPr>
        <w:t>С</w:t>
      </w:r>
      <w:proofErr w:type="gramStart"/>
      <w:r w:rsidRPr="00DF43A0">
        <w:rPr>
          <w:b/>
          <w:color w:val="000000"/>
        </w:rPr>
        <w:t>1</w:t>
      </w:r>
      <w:proofErr w:type="gramEnd"/>
      <w:r w:rsidRPr="0014110A">
        <w:rPr>
          <w:color w:val="000000"/>
        </w:rPr>
        <w:t xml:space="preserve"> и </w:t>
      </w:r>
      <w:r w:rsidRPr="00DF43A0">
        <w:rPr>
          <w:b/>
          <w:color w:val="000000"/>
        </w:rPr>
        <w:t>С2</w:t>
      </w:r>
      <w:r w:rsidRPr="0014110A">
        <w:rPr>
          <w:color w:val="000000"/>
        </w:rPr>
        <w:t>, совпа</w:t>
      </w:r>
      <w:r w:rsidRPr="0014110A">
        <w:rPr>
          <w:color w:val="000000"/>
        </w:rPr>
        <w:softHyphen/>
        <w:t xml:space="preserve">дает по фазе с переменным сигналом на коллекторе. Для визуализации результатов моделирования </w:t>
      </w:r>
      <w:r w:rsidRPr="00246DA4">
        <w:rPr>
          <w:i/>
          <w:color w:val="000000"/>
          <w:lang w:val="en-US"/>
        </w:rPr>
        <w:t>LC</w:t>
      </w:r>
      <w:r w:rsidRPr="0014110A">
        <w:rPr>
          <w:color w:val="000000"/>
        </w:rPr>
        <w:t xml:space="preserve">-генератора в схему включены осциллограф </w:t>
      </w:r>
      <w:r w:rsidRPr="00246DA4">
        <w:rPr>
          <w:b/>
          <w:color w:val="000000"/>
          <w:lang w:val="en-US"/>
        </w:rPr>
        <w:t>XSC</w:t>
      </w:r>
      <w:r w:rsidRPr="00246DA4">
        <w:rPr>
          <w:b/>
          <w:color w:val="000000"/>
        </w:rPr>
        <w:t>1</w:t>
      </w:r>
      <w:r w:rsidRPr="0014110A">
        <w:rPr>
          <w:color w:val="000000"/>
        </w:rPr>
        <w:t xml:space="preserve">, плоттер Боде </w:t>
      </w:r>
      <w:r w:rsidRPr="00246DA4">
        <w:rPr>
          <w:b/>
          <w:color w:val="000000"/>
        </w:rPr>
        <w:t>ХВР</w:t>
      </w:r>
      <w:proofErr w:type="gramStart"/>
      <w:r w:rsidRPr="00246DA4">
        <w:rPr>
          <w:b/>
          <w:color w:val="000000"/>
        </w:rPr>
        <w:t>1</w:t>
      </w:r>
      <w:proofErr w:type="gramEnd"/>
      <w:r w:rsidRPr="0014110A">
        <w:rPr>
          <w:color w:val="000000"/>
        </w:rPr>
        <w:t xml:space="preserve">, частотомер </w:t>
      </w:r>
      <w:r w:rsidRPr="00246DA4">
        <w:rPr>
          <w:b/>
          <w:color w:val="000000"/>
          <w:lang w:val="en-US"/>
        </w:rPr>
        <w:t>XFC</w:t>
      </w:r>
      <w:r w:rsidRPr="00246DA4">
        <w:rPr>
          <w:b/>
          <w:color w:val="000000"/>
        </w:rPr>
        <w:t>1</w:t>
      </w:r>
      <w:r w:rsidRPr="0014110A">
        <w:rPr>
          <w:color w:val="000000"/>
        </w:rPr>
        <w:t xml:space="preserve"> и измеритель искажений синусоиды </w:t>
      </w:r>
      <w:r w:rsidRPr="00246DA4">
        <w:rPr>
          <w:b/>
          <w:color w:val="000000"/>
          <w:lang w:val="en-US"/>
        </w:rPr>
        <w:t>XDA</w:t>
      </w:r>
      <w:r w:rsidRPr="00246DA4">
        <w:rPr>
          <w:b/>
          <w:color w:val="000000"/>
        </w:rPr>
        <w:t>1</w:t>
      </w:r>
      <w:r w:rsidRPr="0014110A">
        <w:rPr>
          <w:color w:val="000000"/>
        </w:rPr>
        <w:t>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>При разомкнутой цепи положительной обратной связи (при положении переклю</w:t>
      </w:r>
      <w:r w:rsidRPr="0014110A">
        <w:rPr>
          <w:color w:val="000000"/>
        </w:rPr>
        <w:softHyphen/>
        <w:t>чателя</w:t>
      </w:r>
      <w:proofErr w:type="gramStart"/>
      <w:r w:rsidRPr="0014110A">
        <w:rPr>
          <w:color w:val="000000"/>
        </w:rPr>
        <w:t xml:space="preserve"> А</w:t>
      </w:r>
      <w:proofErr w:type="gramEnd"/>
      <w:r w:rsidRPr="0014110A">
        <w:rPr>
          <w:color w:val="000000"/>
        </w:rPr>
        <w:t xml:space="preserve"> в верхнем положении) в схеме (рис. </w:t>
      </w:r>
      <w:r w:rsidRPr="00246DA4"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37</w:t>
      </w:r>
      <w:r w:rsidRPr="0014110A">
        <w:rPr>
          <w:color w:val="000000"/>
        </w:rPr>
        <w:t xml:space="preserve">) получается избирательный усилитель. При подаче на базу транзистора </w:t>
      </w:r>
      <w:r w:rsidRPr="00246DA4">
        <w:rPr>
          <w:b/>
          <w:color w:val="000000"/>
          <w:lang w:val="en-US"/>
        </w:rPr>
        <w:t>VT</w:t>
      </w:r>
      <w:r w:rsidRPr="0014110A">
        <w:rPr>
          <w:color w:val="000000"/>
        </w:rPr>
        <w:t xml:space="preserve"> синусоидального напряжения (действующее значение </w:t>
      </w:r>
      <w:r w:rsidRPr="00246DA4">
        <w:rPr>
          <w:i/>
          <w:iCs/>
          <w:color w:val="000000"/>
          <w:lang w:val="en-US"/>
        </w:rPr>
        <w:t>U</w:t>
      </w:r>
      <w:proofErr w:type="spellStart"/>
      <w:r w:rsidRPr="00246DA4">
        <w:rPr>
          <w:i/>
          <w:iCs/>
          <w:color w:val="000000"/>
          <w:vertAlign w:val="subscript"/>
        </w:rPr>
        <w:t>вх</w:t>
      </w:r>
      <w:proofErr w:type="spellEnd"/>
      <w:r w:rsidRPr="00246DA4">
        <w:rPr>
          <w:iCs/>
          <w:color w:val="000000"/>
          <w:vertAlign w:val="subscript"/>
        </w:rPr>
        <w:t xml:space="preserve"> </w:t>
      </w:r>
      <w:r w:rsidRPr="0014110A">
        <w:rPr>
          <w:iCs/>
          <w:color w:val="000000"/>
        </w:rPr>
        <w:t xml:space="preserve">= </w:t>
      </w:r>
      <w:r w:rsidRPr="0014110A">
        <w:rPr>
          <w:color w:val="000000"/>
        </w:rPr>
        <w:t xml:space="preserve">10 мВ) с частотой 5 кГц на выходе усилителя появляется напряжение </w:t>
      </w:r>
      <w:proofErr w:type="spellStart"/>
      <w:r w:rsidRPr="00246DA4">
        <w:rPr>
          <w:i/>
          <w:iCs/>
          <w:color w:val="000000"/>
          <w:lang w:val="en-US"/>
        </w:rPr>
        <w:t>K</w:t>
      </w:r>
      <w:r w:rsidRPr="00246DA4">
        <w:rPr>
          <w:i/>
          <w:iCs/>
          <w:color w:val="000000"/>
          <w:vertAlign w:val="subscript"/>
          <w:lang w:val="en-US"/>
        </w:rPr>
        <w:t>u</w:t>
      </w:r>
      <w:r w:rsidRPr="00246DA4">
        <w:rPr>
          <w:i/>
          <w:iCs/>
          <w:color w:val="000000"/>
          <w:lang w:val="en-US"/>
        </w:rPr>
        <w:t>U</w:t>
      </w:r>
      <w:proofErr w:type="gramStart"/>
      <w:r w:rsidRPr="00246DA4">
        <w:rPr>
          <w:i/>
          <w:iCs/>
          <w:color w:val="000000"/>
          <w:vertAlign w:val="subscript"/>
        </w:rPr>
        <w:t>вх</w:t>
      </w:r>
      <w:proofErr w:type="spellEnd"/>
      <w:proofErr w:type="gramEnd"/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 xml:space="preserve">а на выходе цепи обратной связи — напряжение </w:t>
      </w:r>
      <w:proofErr w:type="spellStart"/>
      <w:r w:rsidRPr="00246DA4">
        <w:rPr>
          <w:i/>
          <w:iCs/>
          <w:color w:val="000000"/>
          <w:lang w:val="en-US"/>
        </w:rPr>
        <w:t>K</w:t>
      </w:r>
      <w:r w:rsidRPr="00246DA4">
        <w:rPr>
          <w:i/>
          <w:iCs/>
          <w:color w:val="000000"/>
          <w:vertAlign w:val="subscript"/>
          <w:lang w:val="en-US"/>
        </w:rPr>
        <w:t>u</w:t>
      </w:r>
      <w:r w:rsidRPr="00246DA4">
        <w:rPr>
          <w:i/>
          <w:iCs/>
          <w:color w:val="000000"/>
          <w:lang w:val="en-US"/>
        </w:rPr>
        <w:t>U</w:t>
      </w:r>
      <w:r w:rsidRPr="00246DA4">
        <w:rPr>
          <w:i/>
          <w:iCs/>
          <w:color w:val="000000"/>
          <w:vertAlign w:val="subscript"/>
        </w:rPr>
        <w:t>вх</w:t>
      </w:r>
      <w:proofErr w:type="spellEnd"/>
      <w:r w:rsidRPr="00246DA4">
        <w:rPr>
          <w:i/>
          <w:iCs/>
          <w:color w:val="000000"/>
        </w:rPr>
        <w:t>β</w:t>
      </w:r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 xml:space="preserve">где </w:t>
      </w:r>
      <w:r w:rsidRPr="00246DA4">
        <w:rPr>
          <w:i/>
          <w:iCs/>
          <w:color w:val="000000"/>
        </w:rPr>
        <w:t>β</w:t>
      </w:r>
      <w:r w:rsidRPr="0014110A">
        <w:rPr>
          <w:iCs/>
          <w:color w:val="000000"/>
        </w:rPr>
        <w:t xml:space="preserve"> — </w:t>
      </w:r>
      <w:r w:rsidRPr="0014110A">
        <w:rPr>
          <w:color w:val="000000"/>
        </w:rPr>
        <w:t xml:space="preserve">коэффициент передачи цепи ОС, определяемый коэффициентом передачи ёмкостного делителя. Если произведение </w:t>
      </w:r>
      <w:r w:rsidRPr="00246DA4">
        <w:rPr>
          <w:i/>
          <w:iCs/>
          <w:color w:val="000000"/>
          <w:lang w:val="en-US"/>
        </w:rPr>
        <w:t>K</w:t>
      </w:r>
      <w:r w:rsidRPr="00246DA4">
        <w:rPr>
          <w:i/>
          <w:iCs/>
          <w:color w:val="000000"/>
          <w:vertAlign w:val="subscript"/>
          <w:lang w:val="en-US"/>
        </w:rPr>
        <w:t>u</w:t>
      </w:r>
      <w:r w:rsidRPr="00246DA4">
        <w:rPr>
          <w:i/>
          <w:iCs/>
          <w:color w:val="000000"/>
        </w:rPr>
        <w:t>β</w:t>
      </w:r>
      <w:r>
        <w:rPr>
          <w:iCs/>
          <w:color w:val="000000"/>
        </w:rPr>
        <w:t xml:space="preserve"> </w:t>
      </w:r>
      <w:r w:rsidRPr="0014110A">
        <w:rPr>
          <w:iCs/>
          <w:color w:val="000000"/>
        </w:rPr>
        <w:t xml:space="preserve">= </w:t>
      </w:r>
      <w:r w:rsidRPr="0014110A">
        <w:rPr>
          <w:color w:val="000000"/>
        </w:rPr>
        <w:t xml:space="preserve">1 (условие баланса амплитуд), то напряжение на выходе цепи ОС будет одинаково по значению с напряжением </w:t>
      </w:r>
      <w:proofErr w:type="gramStart"/>
      <w:r w:rsidRPr="00246DA4">
        <w:rPr>
          <w:i/>
          <w:iCs/>
          <w:color w:val="000000"/>
          <w:lang w:val="en-US"/>
        </w:rPr>
        <w:t>U</w:t>
      </w:r>
      <w:proofErr w:type="spellStart"/>
      <w:proofErr w:type="gramEnd"/>
      <w:r w:rsidRPr="00246DA4">
        <w:rPr>
          <w:i/>
          <w:iCs/>
          <w:color w:val="000000"/>
          <w:vertAlign w:val="subscript"/>
        </w:rPr>
        <w:t>вх</w:t>
      </w:r>
      <w:proofErr w:type="spellEnd"/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>совпадая с ним по фазе.</w:t>
      </w:r>
    </w:p>
    <w:p w:rsidR="00565E25" w:rsidRPr="0014110A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98975" cy="26555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 w:rsidRPr="0014110A">
        <w:rPr>
          <w:color w:val="000000"/>
        </w:rPr>
        <w:t xml:space="preserve">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37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lastRenderedPageBreak/>
        <w:t xml:space="preserve">АЧХ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38</w:t>
      </w:r>
      <w:r w:rsidRPr="0014110A">
        <w:rPr>
          <w:color w:val="000000"/>
        </w:rPr>
        <w:t xml:space="preserve">) избирательного усилителя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37</w:t>
      </w:r>
      <w:r w:rsidRPr="0014110A">
        <w:rPr>
          <w:color w:val="000000"/>
        </w:rPr>
        <w:t>), снятая с помощью плот</w:t>
      </w:r>
      <w:r w:rsidRPr="0014110A">
        <w:rPr>
          <w:color w:val="000000"/>
        </w:rPr>
        <w:softHyphen/>
        <w:t xml:space="preserve">тера </w:t>
      </w:r>
      <w:r w:rsidRPr="00D31382">
        <w:rPr>
          <w:b/>
          <w:bCs/>
          <w:color w:val="000000"/>
        </w:rPr>
        <w:t>ХВР</w:t>
      </w:r>
      <w:proofErr w:type="gramStart"/>
      <w:r w:rsidRPr="00D31382">
        <w:rPr>
          <w:b/>
          <w:bCs/>
          <w:color w:val="000000"/>
        </w:rPr>
        <w:t>1</w:t>
      </w:r>
      <w:proofErr w:type="gramEnd"/>
      <w:r w:rsidRPr="0014110A">
        <w:rPr>
          <w:bCs/>
          <w:color w:val="000000"/>
        </w:rPr>
        <w:t xml:space="preserve">, </w:t>
      </w:r>
      <w:r w:rsidRPr="0014110A">
        <w:rPr>
          <w:color w:val="000000"/>
        </w:rPr>
        <w:t xml:space="preserve">из-за наличия конденсатора </w:t>
      </w:r>
      <w:r w:rsidRPr="00D31382">
        <w:rPr>
          <w:b/>
          <w:color w:val="000000"/>
        </w:rPr>
        <w:t>С1</w:t>
      </w:r>
      <w:r w:rsidRPr="0014110A">
        <w:rPr>
          <w:color w:val="000000"/>
        </w:rPr>
        <w:t xml:space="preserve"> имеет две резонансные частоты: час</w:t>
      </w:r>
      <w:r w:rsidRPr="0014110A">
        <w:rPr>
          <w:color w:val="000000"/>
        </w:rPr>
        <w:softHyphen/>
        <w:t xml:space="preserve">тоту </w:t>
      </w:r>
      <w:r w:rsidRPr="00D31382">
        <w:rPr>
          <w:i/>
          <w:color w:val="000000"/>
          <w:lang w:val="en-US"/>
        </w:rPr>
        <w:t>f</w:t>
      </w:r>
      <w:r w:rsidRPr="00D31382">
        <w:rPr>
          <w:color w:val="000000"/>
          <w:vertAlign w:val="subscript"/>
        </w:rPr>
        <w:t>0</w:t>
      </w:r>
      <w:r w:rsidRPr="0014110A">
        <w:rPr>
          <w:color w:val="000000"/>
        </w:rPr>
        <w:t xml:space="preserve"> соответствующую резонансу напряжений в последовательном контуре </w:t>
      </w:r>
      <w:r w:rsidRPr="00D31382">
        <w:rPr>
          <w:i/>
          <w:iCs/>
          <w:color w:val="000000"/>
          <w:lang w:val="en-US"/>
        </w:rPr>
        <w:t>RLC</w:t>
      </w:r>
      <w:r w:rsidRPr="0014110A">
        <w:rPr>
          <w:iCs/>
          <w:color w:val="000000"/>
          <w:vertAlign w:val="subscript"/>
        </w:rPr>
        <w:t>2</w:t>
      </w:r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>и частоту</w:t>
      </w:r>
      <w:r w:rsidRPr="00D31382">
        <w:rPr>
          <w:color w:val="000000"/>
        </w:rPr>
        <w:t xml:space="preserve"> </w:t>
      </w:r>
      <w:r w:rsidRPr="00D31382">
        <w:rPr>
          <w:i/>
          <w:color w:val="000000"/>
          <w:lang w:val="en-US"/>
        </w:rPr>
        <w:t>f</w:t>
      </w:r>
      <w:r w:rsidRPr="00D31382">
        <w:rPr>
          <w:color w:val="000000"/>
          <w:vertAlign w:val="subscript"/>
        </w:rPr>
        <w:t>1</w:t>
      </w:r>
      <w:r w:rsidRPr="0014110A">
        <w:rPr>
          <w:color w:val="000000"/>
        </w:rPr>
        <w:t xml:space="preserve">, соответствующую резонансу токов в параллельном контуре </w:t>
      </w:r>
      <w:r w:rsidRPr="0014110A">
        <w:rPr>
          <w:iCs/>
          <w:color w:val="000000"/>
          <w:lang w:val="en-US"/>
        </w:rPr>
        <w:t>RLC</w:t>
      </w:r>
      <w:r w:rsidRPr="008F3DF5">
        <w:rPr>
          <w:iCs/>
          <w:color w:val="000000"/>
          <w:vertAlign w:val="subscript"/>
        </w:rPr>
        <w:t>12</w:t>
      </w:r>
      <w:r w:rsidRPr="0014110A">
        <w:rPr>
          <w:iCs/>
          <w:color w:val="000000"/>
        </w:rPr>
        <w:t xml:space="preserve">, </w:t>
      </w:r>
      <w:r w:rsidRPr="0014110A">
        <w:rPr>
          <w:color w:val="000000"/>
        </w:rPr>
        <w:t xml:space="preserve">где </w:t>
      </w:r>
      <w:r w:rsidRPr="008F3DF5">
        <w:rPr>
          <w:i/>
          <w:color w:val="000000"/>
          <w:lang w:val="en-US"/>
        </w:rPr>
        <w:t>C</w:t>
      </w:r>
      <w:r w:rsidRPr="008F3DF5">
        <w:rPr>
          <w:color w:val="000000"/>
          <w:vertAlign w:val="subscript"/>
        </w:rPr>
        <w:t>12</w:t>
      </w:r>
      <w:r w:rsidRPr="0014110A">
        <w:rPr>
          <w:color w:val="000000"/>
        </w:rPr>
        <w:t xml:space="preserve"> = </w:t>
      </w:r>
      <w:r w:rsidRPr="008F3DF5">
        <w:rPr>
          <w:i/>
          <w:color w:val="000000"/>
          <w:lang w:val="en-US"/>
        </w:rPr>
        <w:t>C</w:t>
      </w:r>
      <w:r w:rsidRPr="0014110A">
        <w:rPr>
          <w:color w:val="000000"/>
          <w:vertAlign w:val="subscript"/>
        </w:rPr>
        <w:t>1</w:t>
      </w:r>
      <w:r w:rsidRPr="008F3DF5">
        <w:rPr>
          <w:i/>
          <w:color w:val="000000"/>
          <w:lang w:val="en-US"/>
        </w:rPr>
        <w:t>C</w:t>
      </w:r>
      <w:r w:rsidRPr="0014110A">
        <w:rPr>
          <w:color w:val="000000"/>
          <w:vertAlign w:val="subscript"/>
        </w:rPr>
        <w:t>2</w:t>
      </w:r>
      <w:r w:rsidRPr="0014110A">
        <w:rPr>
          <w:color w:val="000000"/>
        </w:rPr>
        <w:t>/(</w:t>
      </w:r>
      <w:r w:rsidRPr="008F3DF5">
        <w:rPr>
          <w:i/>
          <w:color w:val="000000"/>
          <w:lang w:val="en-US"/>
        </w:rPr>
        <w:t>C</w:t>
      </w:r>
      <w:r w:rsidRPr="008F3DF5">
        <w:rPr>
          <w:color w:val="000000"/>
          <w:vertAlign w:val="subscript"/>
        </w:rPr>
        <w:t>1</w:t>
      </w:r>
      <w:r w:rsidRPr="0014110A">
        <w:rPr>
          <w:color w:val="000000"/>
        </w:rPr>
        <w:t xml:space="preserve"> + </w:t>
      </w:r>
      <w:r w:rsidRPr="008F3DF5">
        <w:rPr>
          <w:i/>
          <w:color w:val="000000"/>
        </w:rPr>
        <w:t>С</w:t>
      </w:r>
      <w:r w:rsidRPr="0014110A">
        <w:rPr>
          <w:color w:val="000000"/>
          <w:vertAlign w:val="subscript"/>
        </w:rPr>
        <w:t>2</w:t>
      </w:r>
      <w:r w:rsidRPr="0014110A">
        <w:rPr>
          <w:color w:val="000000"/>
        </w:rPr>
        <w:t xml:space="preserve">). Поскольку </w:t>
      </w:r>
      <w:r w:rsidRPr="008F3DF5">
        <w:rPr>
          <w:i/>
          <w:color w:val="000000"/>
        </w:rPr>
        <w:t>С</w:t>
      </w:r>
      <w:r w:rsidRPr="0014110A">
        <w:rPr>
          <w:color w:val="000000"/>
          <w:vertAlign w:val="subscript"/>
        </w:rPr>
        <w:t>12</w:t>
      </w:r>
      <w:r w:rsidRPr="0014110A">
        <w:rPr>
          <w:color w:val="000000"/>
        </w:rPr>
        <w:t xml:space="preserve"> &lt; </w:t>
      </w:r>
      <w:r w:rsidRPr="008F3DF5">
        <w:rPr>
          <w:i/>
          <w:iCs/>
          <w:color w:val="000000"/>
        </w:rPr>
        <w:t>С</w:t>
      </w:r>
      <w:proofErr w:type="gramStart"/>
      <w:r w:rsidRPr="008F3DF5">
        <w:rPr>
          <w:iCs/>
          <w:color w:val="000000"/>
          <w:vertAlign w:val="subscript"/>
        </w:rPr>
        <w:t>1</w:t>
      </w:r>
      <w:proofErr w:type="gramEnd"/>
      <w:r w:rsidRPr="0014110A">
        <w:rPr>
          <w:iCs/>
          <w:color w:val="000000"/>
        </w:rPr>
        <w:t xml:space="preserve"> </w:t>
      </w:r>
      <w:r w:rsidRPr="0014110A">
        <w:rPr>
          <w:color w:val="000000"/>
        </w:rPr>
        <w:t xml:space="preserve">то </w:t>
      </w:r>
      <w:r w:rsidRPr="008F3DF5">
        <w:rPr>
          <w:i/>
          <w:iCs/>
          <w:color w:val="000000"/>
          <w:lang w:val="en-US"/>
        </w:rPr>
        <w:t>f</w:t>
      </w:r>
      <w:r w:rsidRPr="008F3DF5">
        <w:rPr>
          <w:iCs/>
          <w:color w:val="000000"/>
          <w:vertAlign w:val="subscript"/>
        </w:rPr>
        <w:t>1</w:t>
      </w:r>
      <w:r w:rsidRPr="0014110A">
        <w:rPr>
          <w:iCs/>
          <w:color w:val="000000"/>
        </w:rPr>
        <w:t xml:space="preserve"> </w:t>
      </w:r>
      <w:r w:rsidRPr="0014110A">
        <w:rPr>
          <w:color w:val="000000"/>
        </w:rPr>
        <w:t>&gt;</w:t>
      </w:r>
      <w:r w:rsidRPr="008F3DF5">
        <w:rPr>
          <w:iCs/>
          <w:color w:val="000000"/>
        </w:rPr>
        <w:t xml:space="preserve"> </w:t>
      </w:r>
      <w:r w:rsidRPr="008F3DF5">
        <w:rPr>
          <w:i/>
          <w:iCs/>
          <w:color w:val="000000"/>
          <w:lang w:val="en-US"/>
        </w:rPr>
        <w:t>f</w:t>
      </w:r>
      <w:r w:rsidRPr="0014110A">
        <w:rPr>
          <w:color w:val="000000"/>
          <w:vertAlign w:val="subscript"/>
        </w:rPr>
        <w:t>0</w:t>
      </w:r>
      <w:r w:rsidRPr="0014110A">
        <w:rPr>
          <w:color w:val="000000"/>
        </w:rPr>
        <w:t>, однако расхождение между часто</w:t>
      </w:r>
      <w:r w:rsidRPr="0014110A">
        <w:rPr>
          <w:color w:val="000000"/>
        </w:rPr>
        <w:softHyphen/>
        <w:t>тами</w:t>
      </w:r>
      <w:r w:rsidRPr="008F3DF5">
        <w:rPr>
          <w:color w:val="000000"/>
        </w:rPr>
        <w:t xml:space="preserve"> </w:t>
      </w:r>
      <w:r w:rsidRPr="008F3DF5">
        <w:rPr>
          <w:i/>
          <w:iCs/>
          <w:color w:val="000000"/>
          <w:lang w:val="en-US"/>
        </w:rPr>
        <w:t>f</w:t>
      </w:r>
      <w:r w:rsidRPr="008F3DF5">
        <w:rPr>
          <w:iCs/>
          <w:color w:val="000000"/>
          <w:vertAlign w:val="subscript"/>
        </w:rPr>
        <w:t>1</w:t>
      </w:r>
      <w:r w:rsidRPr="0014110A">
        <w:rPr>
          <w:iCs/>
          <w:color w:val="000000"/>
        </w:rPr>
        <w:t xml:space="preserve"> </w:t>
      </w:r>
      <w:r>
        <w:rPr>
          <w:color w:val="000000"/>
        </w:rPr>
        <w:t>и</w:t>
      </w:r>
      <w:r w:rsidRPr="008F3DF5">
        <w:rPr>
          <w:iCs/>
          <w:color w:val="000000"/>
        </w:rPr>
        <w:t xml:space="preserve"> </w:t>
      </w:r>
      <w:r w:rsidRPr="008F3DF5">
        <w:rPr>
          <w:i/>
          <w:iCs/>
          <w:color w:val="000000"/>
          <w:lang w:val="en-US"/>
        </w:rPr>
        <w:t>f</w:t>
      </w:r>
      <w:r w:rsidRPr="0014110A">
        <w:rPr>
          <w:color w:val="000000"/>
          <w:vertAlign w:val="subscript"/>
        </w:rPr>
        <w:t>0</w:t>
      </w:r>
      <w:r w:rsidRPr="0014110A">
        <w:rPr>
          <w:color w:val="000000"/>
        </w:rPr>
        <w:t xml:space="preserve"> невелико. АЧХ усилителя </w:t>
      </w:r>
      <w:proofErr w:type="gramStart"/>
      <w:r w:rsidRPr="0014110A">
        <w:rPr>
          <w:color w:val="000000"/>
        </w:rPr>
        <w:t>подобна</w:t>
      </w:r>
      <w:proofErr w:type="gramEnd"/>
      <w:r w:rsidRPr="0014110A">
        <w:rPr>
          <w:color w:val="000000"/>
        </w:rPr>
        <w:t xml:space="preserve"> АЧХ пьезоэлектрического (кварцевого) резонатора, представляющего собой пластинку, вырезанную определённым образом из кристалла природного или искусственного кварца.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При моделировании осциллограмм в среде </w:t>
      </w:r>
      <w:proofErr w:type="spellStart"/>
      <w:r w:rsidRPr="008F3DF5">
        <w:rPr>
          <w:b/>
          <w:color w:val="000000"/>
          <w:lang w:val="en-US"/>
        </w:rPr>
        <w:t>Multisim</w:t>
      </w:r>
      <w:proofErr w:type="spellEnd"/>
      <w:r w:rsidRPr="0014110A">
        <w:rPr>
          <w:color w:val="000000"/>
        </w:rPr>
        <w:t xml:space="preserve"> точки кривых связаны друг с другом отрезками прямых. Если точек моделирования слишком мало, кривые будут выглядеть угловатыми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39</w:t>
      </w:r>
      <w:r w:rsidRPr="0014110A">
        <w:rPr>
          <w:color w:val="000000"/>
        </w:rPr>
        <w:t>), а точность результатов будет сомнительной, так как настоящие осциллограммы бывают только плавными.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Для получения гармонических колебаний с заданным отклонением, например, 5.. .7% от синусоидальной функции настроим функцию анализа </w:t>
      </w:r>
      <w:r w:rsidRPr="008F3DF5">
        <w:rPr>
          <w:b/>
          <w:bCs/>
          <w:color w:val="000000"/>
          <w:lang w:val="en-US"/>
        </w:rPr>
        <w:t>Transient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Analysis</w:t>
      </w:r>
      <w:r w:rsidRPr="0014110A">
        <w:rPr>
          <w:bCs/>
          <w:color w:val="000000"/>
        </w:rPr>
        <w:t xml:space="preserve">. </w:t>
      </w:r>
      <w:r w:rsidRPr="0014110A">
        <w:rPr>
          <w:color w:val="000000"/>
        </w:rPr>
        <w:t>Вы</w:t>
      </w:r>
      <w:r w:rsidRPr="0014110A">
        <w:rPr>
          <w:color w:val="000000"/>
        </w:rPr>
        <w:softHyphen/>
        <w:t xml:space="preserve">полним команды </w:t>
      </w:r>
      <w:r w:rsidRPr="008F3DF5">
        <w:rPr>
          <w:b/>
          <w:bCs/>
          <w:color w:val="000000"/>
          <w:lang w:val="en-US"/>
        </w:rPr>
        <w:t>Simulate</w:t>
      </w:r>
      <w:r w:rsidRPr="008F3DF5">
        <w:rPr>
          <w:b/>
          <w:bCs/>
          <w:color w:val="000000"/>
        </w:rPr>
        <w:t>/</w:t>
      </w:r>
      <w:r w:rsidRPr="008F3DF5">
        <w:rPr>
          <w:b/>
          <w:bCs/>
          <w:color w:val="000000"/>
          <w:lang w:val="en-US"/>
        </w:rPr>
        <w:t>Analysis</w:t>
      </w:r>
      <w:r w:rsidRPr="008F3DF5">
        <w:rPr>
          <w:b/>
          <w:bCs/>
          <w:color w:val="000000"/>
        </w:rPr>
        <w:t>/</w:t>
      </w:r>
      <w:r w:rsidRPr="008F3DF5">
        <w:rPr>
          <w:b/>
          <w:bCs/>
          <w:color w:val="000000"/>
          <w:lang w:val="en-US"/>
        </w:rPr>
        <w:t>Transient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Analysis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(Моделировать/Анализ/Анализ переходных процессов)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40</w:t>
      </w:r>
      <w:r w:rsidRPr="0014110A">
        <w:rPr>
          <w:color w:val="000000"/>
        </w:rPr>
        <w:t>). Моделирование переходных процессов выполня</w:t>
      </w:r>
      <w:r w:rsidRPr="0014110A">
        <w:rPr>
          <w:color w:val="000000"/>
        </w:rPr>
        <w:softHyphen/>
        <w:t xml:space="preserve">ется в диапазоне времени, определяемом параметрами </w:t>
      </w:r>
      <w:r w:rsidRPr="008F3DF5">
        <w:rPr>
          <w:b/>
          <w:bCs/>
          <w:color w:val="000000"/>
          <w:lang w:val="en-US"/>
        </w:rPr>
        <w:t>Start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Time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(Время начала) и </w:t>
      </w:r>
      <w:r w:rsidRPr="008F3DF5">
        <w:rPr>
          <w:b/>
          <w:bCs/>
          <w:color w:val="000000"/>
          <w:lang w:val="en-US"/>
        </w:rPr>
        <w:t>End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Time</w:t>
      </w:r>
      <w:r w:rsidRPr="0014110A">
        <w:rPr>
          <w:bCs/>
          <w:color w:val="000000"/>
        </w:rPr>
        <w:t xml:space="preserve">. </w:t>
      </w:r>
      <w:r w:rsidRPr="0014110A">
        <w:rPr>
          <w:color w:val="000000"/>
        </w:rPr>
        <w:t xml:space="preserve">Настройки </w:t>
      </w:r>
      <w:r w:rsidRPr="008F3DF5">
        <w:rPr>
          <w:b/>
          <w:bCs/>
          <w:color w:val="000000"/>
          <w:lang w:val="en-US"/>
        </w:rPr>
        <w:t>Maximum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time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step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>(Максимальный шаг по времени) определяют</w:t>
      </w:r>
      <w:r>
        <w:rPr>
          <w:color w:val="000000"/>
        </w:rPr>
        <w:t xml:space="preserve"> </w:t>
      </w:r>
      <w:r w:rsidRPr="0014110A">
        <w:rPr>
          <w:color w:val="000000"/>
        </w:rPr>
        <w:t xml:space="preserve">промежуток времени между точками моделирования. При выборе опции </w:t>
      </w:r>
      <w:r w:rsidRPr="008F3DF5">
        <w:rPr>
          <w:b/>
          <w:bCs/>
          <w:color w:val="000000"/>
          <w:lang w:val="en-US"/>
        </w:rPr>
        <w:t>Generate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time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Steps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Automatically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(Создание шага по времени автоматически) программа </w:t>
      </w:r>
      <w:proofErr w:type="spellStart"/>
      <w:r w:rsidRPr="008F3DF5">
        <w:rPr>
          <w:b/>
          <w:color w:val="000000"/>
          <w:lang w:val="en-US"/>
        </w:rPr>
        <w:t>Multisim</w:t>
      </w:r>
      <w:proofErr w:type="spellEnd"/>
      <w:r w:rsidRPr="0014110A">
        <w:rPr>
          <w:color w:val="000000"/>
        </w:rPr>
        <w:t xml:space="preserve"> будет выбирать максимально большие промежутки между точками моделирования, в результате число точек моделирования будет минимальным. При этом ошибки при моделировании будут удерживаться в диапазоне ниже заданного </w:t>
      </w:r>
      <w:r w:rsidRPr="008F3DF5">
        <w:rPr>
          <w:b/>
          <w:bCs/>
          <w:color w:val="000000"/>
          <w:lang w:val="en-US"/>
        </w:rPr>
        <w:t>Reset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to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default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>(</w:t>
      </w:r>
      <w:r>
        <w:rPr>
          <w:color w:val="000000"/>
        </w:rPr>
        <w:t>п</w:t>
      </w:r>
      <w:proofErr w:type="gramStart"/>
      <w:r w:rsidRPr="0014110A">
        <w:rPr>
          <w:color w:val="000000"/>
          <w:lang w:val="en-US"/>
        </w:rPr>
        <w:t>o</w:t>
      </w:r>
      <w:proofErr w:type="gramEnd"/>
      <w:r w:rsidRPr="0014110A">
        <w:rPr>
          <w:color w:val="000000"/>
        </w:rPr>
        <w:t xml:space="preserve"> определению) максимума.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35375" cy="18948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>
        <w:rPr>
          <w:color w:val="000000"/>
        </w:rPr>
        <w:t>Рис. 5.38</w:t>
      </w:r>
    </w:p>
    <w:p w:rsidR="00565E25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91560" cy="1770380"/>
            <wp:effectExtent l="0" t="0" r="889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>
        <w:rPr>
          <w:color w:val="000000"/>
        </w:rPr>
        <w:t>Рис. 5.39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Опция </w:t>
      </w:r>
      <w:r w:rsidRPr="008F3DF5">
        <w:rPr>
          <w:b/>
          <w:bCs/>
          <w:color w:val="000000"/>
          <w:lang w:val="en-US"/>
        </w:rPr>
        <w:t>Minimum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number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of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time</w:t>
      </w:r>
      <w:r w:rsidRPr="008F3DF5">
        <w:rPr>
          <w:b/>
          <w:bCs/>
          <w:color w:val="000000"/>
        </w:rPr>
        <w:t xml:space="preserve"> </w:t>
      </w:r>
      <w:r w:rsidRPr="008F3DF5">
        <w:rPr>
          <w:b/>
          <w:bCs/>
          <w:color w:val="000000"/>
          <w:lang w:val="en-US"/>
        </w:rPr>
        <w:t>points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>(Минимальное количество точек по времени) позволяет задать минимальное количество точек для всего времени моделирования. Например, если выбрать значение МТ = 20000 точек, то максимальный промежуток времени между точками моделирования равен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  <w:lang w:val="en-US"/>
        </w:rPr>
      </w:pPr>
      <w:r w:rsidRPr="0014110A">
        <w:rPr>
          <w:color w:val="000000"/>
        </w:rPr>
        <w:lastRenderedPageBreak/>
        <w:t>ТМАХ</w:t>
      </w:r>
      <w:r w:rsidRPr="0014110A">
        <w:rPr>
          <w:color w:val="000000"/>
          <w:lang w:val="en-US"/>
        </w:rPr>
        <w:t xml:space="preserve"> = (TSTOP - TSTART)/MT = 0,001/20000 = 50 </w:t>
      </w:r>
      <w:proofErr w:type="spellStart"/>
      <w:r w:rsidRPr="0014110A">
        <w:rPr>
          <w:color w:val="000000"/>
        </w:rPr>
        <w:t>н</w:t>
      </w:r>
      <w:r>
        <w:rPr>
          <w:color w:val="000000"/>
        </w:rPr>
        <w:t>с</w:t>
      </w:r>
      <w:proofErr w:type="spellEnd"/>
      <w:r w:rsidRPr="0014110A">
        <w:rPr>
          <w:color w:val="000000"/>
          <w:lang w:val="en-US"/>
        </w:rPr>
        <w:t>.</w:t>
      </w:r>
    </w:p>
    <w:p w:rsidR="00565E25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Можно непосредственно задать значение ТМАХ, воспользовавшись опцией </w:t>
      </w:r>
      <w:r w:rsidRPr="003D56E4">
        <w:rPr>
          <w:b/>
          <w:bCs/>
          <w:color w:val="000000"/>
          <w:lang w:val="en-US"/>
        </w:rPr>
        <w:t>Maximum</w:t>
      </w:r>
      <w:r w:rsidRPr="003D56E4">
        <w:rPr>
          <w:b/>
          <w:bCs/>
          <w:color w:val="000000"/>
        </w:rPr>
        <w:t xml:space="preserve"> </w:t>
      </w:r>
      <w:r w:rsidRPr="003D56E4">
        <w:rPr>
          <w:b/>
          <w:bCs/>
          <w:color w:val="000000"/>
          <w:lang w:val="en-US"/>
        </w:rPr>
        <w:t>time</w:t>
      </w:r>
      <w:r w:rsidRPr="003D56E4">
        <w:rPr>
          <w:b/>
          <w:bCs/>
          <w:color w:val="000000"/>
        </w:rPr>
        <w:t xml:space="preserve"> </w:t>
      </w:r>
      <w:r w:rsidRPr="003D56E4">
        <w:rPr>
          <w:b/>
          <w:bCs/>
          <w:color w:val="000000"/>
          <w:lang w:val="en-US"/>
        </w:rPr>
        <w:t>step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>(ТМАХ). При моделировании схем генераторов гармонических колебаний будем устанавливать ТМАХ = 1е-007 с. Чтобы уменьшить врем</w:t>
      </w:r>
      <w:r>
        <w:rPr>
          <w:color w:val="000000"/>
        </w:rPr>
        <w:t>я возник</w:t>
      </w:r>
      <w:r w:rsidRPr="0014110A">
        <w:rPr>
          <w:color w:val="000000"/>
        </w:rPr>
        <w:t xml:space="preserve">новения и нарастания колебаний (рис. </w:t>
      </w:r>
      <w:r>
        <w:rPr>
          <w:color w:val="000000"/>
        </w:rPr>
        <w:t>5</w:t>
      </w:r>
      <w:r w:rsidRPr="0014110A">
        <w:rPr>
          <w:color w:val="000000"/>
        </w:rPr>
        <w:t>.4</w:t>
      </w:r>
      <w:r>
        <w:rPr>
          <w:color w:val="000000"/>
        </w:rPr>
        <w:t>1</w:t>
      </w:r>
      <w:r w:rsidRPr="0014110A">
        <w:rPr>
          <w:color w:val="000000"/>
        </w:rPr>
        <w:t>), зададим время начала отображения ос</w:t>
      </w:r>
      <w:r w:rsidRPr="0014110A">
        <w:rPr>
          <w:color w:val="000000"/>
        </w:rPr>
        <w:softHyphen/>
        <w:t xml:space="preserve">циллограмм </w:t>
      </w:r>
      <w:r w:rsidRPr="0014110A">
        <w:rPr>
          <w:color w:val="000000"/>
          <w:lang w:val="en-US"/>
        </w:rPr>
        <w:t>TSTART</w:t>
      </w:r>
      <w:r w:rsidRPr="0014110A">
        <w:rPr>
          <w:color w:val="000000"/>
        </w:rPr>
        <w:t xml:space="preserve"> = 0,0019 с, а время окончания моделирования </w:t>
      </w:r>
      <w:r w:rsidRPr="0014110A">
        <w:rPr>
          <w:color w:val="000000"/>
          <w:lang w:val="en-US"/>
        </w:rPr>
        <w:t>TSTOP</w:t>
      </w:r>
      <w:r w:rsidRPr="0014110A">
        <w:rPr>
          <w:color w:val="000000"/>
        </w:rPr>
        <w:t xml:space="preserve"> = 0,002 с.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32860" cy="34823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>
        <w:rPr>
          <w:color w:val="000000"/>
        </w:rPr>
        <w:t>Рис. 5.40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30420" cy="18141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>
        <w:rPr>
          <w:color w:val="000000"/>
        </w:rPr>
        <w:t>Рис. 5.41</w:t>
      </w:r>
    </w:p>
    <w:p w:rsidR="00565E25" w:rsidRPr="0014110A" w:rsidRDefault="00565E25" w:rsidP="00565E25">
      <w:pPr>
        <w:shd w:val="clear" w:color="auto" w:fill="FFFFFF"/>
        <w:contextualSpacing/>
        <w:jc w:val="center"/>
        <w:rPr>
          <w:color w:val="000000"/>
        </w:rPr>
      </w:pP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Укажем, какие кривые следует отобразить в окне программы </w:t>
      </w:r>
      <w:proofErr w:type="spellStart"/>
      <w:r w:rsidRPr="00907CCA">
        <w:rPr>
          <w:b/>
          <w:bCs/>
          <w:color w:val="000000"/>
          <w:lang w:val="en-US"/>
        </w:rPr>
        <w:t>Grapher</w:t>
      </w:r>
      <w:proofErr w:type="spellEnd"/>
      <w:r w:rsidRPr="0014110A">
        <w:rPr>
          <w:bCs/>
          <w:color w:val="000000"/>
        </w:rPr>
        <w:t xml:space="preserve">. </w:t>
      </w:r>
      <w:r w:rsidRPr="0014110A">
        <w:rPr>
          <w:color w:val="000000"/>
        </w:rPr>
        <w:t xml:space="preserve">Вызов этой программы на рабочее поле дисплея осуществляется щелчком мыши на кнопке </w:t>
      </w:r>
      <w:proofErr w:type="spellStart"/>
      <w:r w:rsidRPr="003D56E4">
        <w:rPr>
          <w:b/>
          <w:bCs/>
          <w:color w:val="000000"/>
          <w:lang w:val="en-US"/>
        </w:rPr>
        <w:t>Grapher</w:t>
      </w:r>
      <w:proofErr w:type="spellEnd"/>
      <w:r w:rsidRPr="0014110A">
        <w:rPr>
          <w:bCs/>
          <w:color w:val="000000"/>
        </w:rPr>
        <w:t xml:space="preserve">, </w:t>
      </w:r>
      <w:r w:rsidRPr="0014110A">
        <w:rPr>
          <w:color w:val="000000"/>
        </w:rPr>
        <w:t>расположенной в командной строке инструментальной линейки. Чтобы оп</w:t>
      </w:r>
      <w:r w:rsidRPr="0014110A">
        <w:rPr>
          <w:color w:val="000000"/>
        </w:rPr>
        <w:softHyphen/>
        <w:t>ределить узлы, с которых будем снимать напряже</w:t>
      </w:r>
      <w:r>
        <w:rPr>
          <w:color w:val="000000"/>
        </w:rPr>
        <w:t>ние, последовательно щелкнем мы</w:t>
      </w:r>
      <w:r w:rsidRPr="0014110A">
        <w:rPr>
          <w:color w:val="000000"/>
        </w:rPr>
        <w:t xml:space="preserve">шью на соответствующих проводах, а при выборе закладок </w:t>
      </w:r>
      <w:r w:rsidRPr="00907CCA">
        <w:rPr>
          <w:b/>
          <w:bCs/>
          <w:color w:val="000000"/>
          <w:lang w:val="en-US"/>
        </w:rPr>
        <w:t>Properties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(Параметры) определим их номера: это узел </w:t>
      </w:r>
      <w:r>
        <w:rPr>
          <w:iCs/>
          <w:color w:val="000000"/>
        </w:rPr>
        <w:t>5</w:t>
      </w:r>
      <w:r w:rsidRPr="0014110A">
        <w:rPr>
          <w:iCs/>
          <w:color w:val="000000"/>
        </w:rPr>
        <w:t xml:space="preserve"> </w:t>
      </w:r>
      <w:r w:rsidRPr="0014110A">
        <w:rPr>
          <w:color w:val="000000"/>
        </w:rPr>
        <w:t xml:space="preserve">(напряжение с выхода конденсатора </w:t>
      </w:r>
      <w:r w:rsidRPr="00907CCA">
        <w:rPr>
          <w:b/>
          <w:color w:val="000000"/>
        </w:rPr>
        <w:t>С</w:t>
      </w:r>
      <w:proofErr w:type="gramStart"/>
      <w:r w:rsidRPr="00907CCA">
        <w:rPr>
          <w:b/>
          <w:color w:val="000000"/>
        </w:rPr>
        <w:t>2</w:t>
      </w:r>
      <w:proofErr w:type="gramEnd"/>
      <w:r w:rsidRPr="0014110A">
        <w:rPr>
          <w:color w:val="000000"/>
        </w:rPr>
        <w:t xml:space="preserve">) и узел </w:t>
      </w:r>
      <w:r>
        <w:rPr>
          <w:iCs/>
          <w:color w:val="000000"/>
        </w:rPr>
        <w:t>6</w:t>
      </w:r>
      <w:r w:rsidRPr="0014110A">
        <w:rPr>
          <w:iCs/>
          <w:color w:val="000000"/>
        </w:rPr>
        <w:t xml:space="preserve"> </w:t>
      </w:r>
      <w:r w:rsidRPr="0014110A">
        <w:rPr>
          <w:color w:val="000000"/>
        </w:rPr>
        <w:t>(вы</w:t>
      </w:r>
      <w:r w:rsidRPr="0014110A">
        <w:rPr>
          <w:color w:val="000000"/>
        </w:rPr>
        <w:softHyphen/>
        <w:t>ходное напряжение генератора).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Щелкнем мышью на вкладке </w:t>
      </w:r>
      <w:r w:rsidRPr="00907CCA">
        <w:rPr>
          <w:b/>
          <w:bCs/>
          <w:color w:val="000000"/>
          <w:lang w:val="en-US"/>
        </w:rPr>
        <w:t>Output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(Выходные переменные) (см. 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40</w:t>
      </w:r>
      <w:r w:rsidRPr="0014110A">
        <w:rPr>
          <w:color w:val="000000"/>
        </w:rPr>
        <w:t>, ввер</w:t>
      </w:r>
      <w:r w:rsidRPr="0014110A">
        <w:rPr>
          <w:color w:val="000000"/>
        </w:rPr>
        <w:softHyphen/>
        <w:t xml:space="preserve">ху). В открывшемся окне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42</w:t>
      </w:r>
      <w:r w:rsidRPr="0014110A">
        <w:rPr>
          <w:color w:val="000000"/>
        </w:rPr>
        <w:t>) в столбце слева в</w:t>
      </w:r>
      <w:r>
        <w:rPr>
          <w:color w:val="000000"/>
        </w:rPr>
        <w:t>ыд</w:t>
      </w:r>
      <w:r w:rsidRPr="0014110A">
        <w:rPr>
          <w:color w:val="000000"/>
        </w:rPr>
        <w:t xml:space="preserve">елим переменную </w:t>
      </w:r>
      <w:r w:rsidRPr="0014110A">
        <w:rPr>
          <w:color w:val="000000"/>
          <w:lang w:val="en-US"/>
        </w:rPr>
        <w:t>V</w:t>
      </w:r>
      <w:r w:rsidRPr="0014110A">
        <w:rPr>
          <w:color w:val="000000"/>
        </w:rPr>
        <w:t>[</w:t>
      </w:r>
      <w:r>
        <w:rPr>
          <w:color w:val="000000"/>
        </w:rPr>
        <w:t>5</w:t>
      </w:r>
      <w:r w:rsidRPr="0014110A">
        <w:rPr>
          <w:color w:val="000000"/>
        </w:rPr>
        <w:t xml:space="preserve">], затем щелкнем на кнопке </w:t>
      </w:r>
      <w:r w:rsidRPr="00907CCA">
        <w:rPr>
          <w:b/>
          <w:bCs/>
          <w:color w:val="000000"/>
          <w:lang w:val="en-US"/>
        </w:rPr>
        <w:t>Add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>(Добавить), и данная переменная отобразится в правом стол</w:t>
      </w:r>
      <w:r w:rsidRPr="0014110A">
        <w:rPr>
          <w:color w:val="000000"/>
        </w:rPr>
        <w:softHyphen/>
        <w:t xml:space="preserve">бце. Повторим эти операции для переменной </w:t>
      </w:r>
      <w:r w:rsidRPr="0014110A">
        <w:rPr>
          <w:color w:val="000000"/>
          <w:lang w:val="en-US"/>
        </w:rPr>
        <w:t>V</w:t>
      </w:r>
      <w:r w:rsidRPr="0014110A">
        <w:rPr>
          <w:color w:val="000000"/>
        </w:rPr>
        <w:t>[</w:t>
      </w:r>
      <w:r>
        <w:rPr>
          <w:color w:val="000000"/>
        </w:rPr>
        <w:t>6</w:t>
      </w:r>
      <w:r w:rsidRPr="0014110A">
        <w:rPr>
          <w:color w:val="000000"/>
        </w:rPr>
        <w:t xml:space="preserve">] и щелкнем мышью на кнопке </w:t>
      </w:r>
      <w:r w:rsidRPr="00907CCA">
        <w:rPr>
          <w:b/>
          <w:bCs/>
          <w:color w:val="000000"/>
          <w:lang w:val="en-US"/>
        </w:rPr>
        <w:t>Simulate</w:t>
      </w:r>
      <w:r w:rsidRPr="0014110A">
        <w:rPr>
          <w:bCs/>
          <w:color w:val="000000"/>
        </w:rPr>
        <w:t xml:space="preserve"> </w:t>
      </w:r>
      <w:r w:rsidRPr="0014110A">
        <w:rPr>
          <w:color w:val="000000"/>
        </w:rPr>
        <w:t xml:space="preserve">(Моделировать). После запуска и окончания моделирования откроется окно </w:t>
      </w:r>
      <w:proofErr w:type="spellStart"/>
      <w:r w:rsidRPr="00907CCA">
        <w:rPr>
          <w:b/>
          <w:bCs/>
          <w:color w:val="000000"/>
          <w:lang w:val="en-US"/>
        </w:rPr>
        <w:t>Grapher</w:t>
      </w:r>
      <w:proofErr w:type="spellEnd"/>
      <w:r w:rsidRPr="00907CCA">
        <w:rPr>
          <w:b/>
          <w:bCs/>
          <w:color w:val="000000"/>
        </w:rPr>
        <w:t xml:space="preserve"> </w:t>
      </w:r>
      <w:r w:rsidRPr="00907CCA">
        <w:rPr>
          <w:b/>
          <w:bCs/>
          <w:color w:val="000000"/>
          <w:lang w:val="en-US"/>
        </w:rPr>
        <w:t>View</w:t>
      </w:r>
      <w:r w:rsidRPr="0014110A">
        <w:rPr>
          <w:bCs/>
          <w:color w:val="000000"/>
        </w:rPr>
        <w:t xml:space="preserve">, </w:t>
      </w:r>
      <w:r w:rsidRPr="0014110A">
        <w:rPr>
          <w:color w:val="000000"/>
        </w:rPr>
        <w:t xml:space="preserve">в котором отобразятся обе переменные на одном графике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43</w:t>
      </w:r>
      <w:r w:rsidRPr="0014110A">
        <w:rPr>
          <w:color w:val="000000"/>
        </w:rPr>
        <w:t>).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089400" cy="37382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 w:rsidRPr="0014110A">
        <w:rPr>
          <w:color w:val="000000"/>
        </w:rPr>
        <w:t xml:space="preserve">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42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>Частота автоколебаний в первом приближении определяется по формуле</w:t>
      </w:r>
    </w:p>
    <w:p w:rsidR="00565E25" w:rsidRPr="003772ED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=1/2</m:t>
        </m:r>
        <m:r>
          <w:rPr>
            <w:rFonts w:ascii="Cambria Math" w:hAnsi="Cambria Math"/>
            <w:color w:val="000000"/>
            <w:lang w:val="en-US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L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/(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)</m:t>
            </m:r>
          </m:e>
        </m:rad>
        <m:r>
          <w:rPr>
            <w:rFonts w:ascii="Cambria Math" w:hAnsi="Cambria Math"/>
            <w:color w:val="000000"/>
          </w:rPr>
          <m:t>=1/2</m:t>
        </m:r>
        <m:r>
          <w:rPr>
            <w:rFonts w:ascii="Cambria Math" w:hAnsi="Cambria Math"/>
            <w:color w:val="000000"/>
            <w:lang w:val="en-US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5∙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-3</m:t>
                </m:r>
              </m:sup>
            </m:sSup>
            <m:r>
              <w:rPr>
                <w:rFonts w:ascii="Cambria Math" w:hAnsi="Cambria Math"/>
                <w:color w:val="000000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-18</m:t>
                </m:r>
              </m:sup>
            </m:sSup>
            <m:r>
              <w:rPr>
                <w:rFonts w:ascii="Cambria Math" w:hAnsi="Cambria Math"/>
                <w:color w:val="000000"/>
              </w:rPr>
              <m:t>/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-8</m:t>
                </m:r>
              </m:sup>
            </m:sSup>
          </m:e>
        </m:rad>
        <m:r>
          <w:rPr>
            <w:rFonts w:ascii="Cambria Math" w:hAnsi="Cambria Math"/>
            <w:color w:val="000000"/>
          </w:rPr>
          <m:t>≈45кГц</m:t>
        </m:r>
      </m:oMath>
      <w:r w:rsidRPr="003772ED">
        <w:rPr>
          <w:color w:val="000000"/>
        </w:rPr>
        <w:t>.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4110A">
        <w:rPr>
          <w:color w:val="000000"/>
        </w:rPr>
        <w:t xml:space="preserve">Полученные результаты моделирования схемы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37</w:t>
      </w:r>
      <w:r w:rsidRPr="0014110A">
        <w:rPr>
          <w:color w:val="000000"/>
        </w:rPr>
        <w:t xml:space="preserve">): АЧХ генератора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44</w:t>
      </w:r>
      <w:r w:rsidRPr="0014110A">
        <w:rPr>
          <w:color w:val="000000"/>
        </w:rPr>
        <w:t xml:space="preserve">, </w:t>
      </w:r>
      <w:r>
        <w:rPr>
          <w:color w:val="000000"/>
        </w:rPr>
        <w:t>а</w:t>
      </w:r>
      <w:r w:rsidRPr="0014110A">
        <w:rPr>
          <w:color w:val="000000"/>
        </w:rPr>
        <w:t xml:space="preserve">), частота колебаний напряжения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вых</m:t>
            </m:r>
          </m:sub>
        </m:sSub>
      </m:oMath>
      <w:r>
        <w:rPr>
          <w:color w:val="000000"/>
        </w:rPr>
        <w:t xml:space="preserve"> </w:t>
      </w:r>
      <w:r w:rsidRPr="0014110A">
        <w:rPr>
          <w:color w:val="000000"/>
        </w:rPr>
        <w:t xml:space="preserve">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44</w:t>
      </w:r>
      <w:r w:rsidRPr="0014110A">
        <w:rPr>
          <w:color w:val="000000"/>
        </w:rPr>
        <w:t xml:space="preserve">, </w:t>
      </w:r>
      <w:r w:rsidRPr="0014110A">
        <w:rPr>
          <w:iCs/>
          <w:color w:val="000000"/>
        </w:rPr>
        <w:t xml:space="preserve">б) </w:t>
      </w:r>
      <w:r w:rsidRPr="0014110A">
        <w:rPr>
          <w:color w:val="000000"/>
        </w:rPr>
        <w:t>и отклонение кривой на</w:t>
      </w:r>
      <w:r w:rsidRPr="0014110A">
        <w:rPr>
          <w:color w:val="000000"/>
        </w:rPr>
        <w:softHyphen/>
        <w:t xml:space="preserve">пряжения от синусоидальной формы, рассчитанное с учётом десяти гармоник ряда Фурье (рис.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44</w:t>
      </w:r>
      <w:r w:rsidRPr="0014110A">
        <w:rPr>
          <w:color w:val="000000"/>
        </w:rPr>
        <w:t xml:space="preserve">, </w:t>
      </w:r>
      <w:r w:rsidRPr="0014110A">
        <w:rPr>
          <w:iCs/>
          <w:color w:val="000000"/>
        </w:rPr>
        <w:t xml:space="preserve">в), </w:t>
      </w:r>
      <w:r w:rsidRPr="0014110A">
        <w:rPr>
          <w:color w:val="000000"/>
        </w:rPr>
        <w:t xml:space="preserve">показывают, что форма колебаний близка </w:t>
      </w:r>
      <w:proofErr w:type="gramStart"/>
      <w:r w:rsidRPr="0014110A">
        <w:rPr>
          <w:color w:val="000000"/>
        </w:rPr>
        <w:t>к</w:t>
      </w:r>
      <w:proofErr w:type="gramEnd"/>
      <w:r w:rsidRPr="0014110A">
        <w:rPr>
          <w:color w:val="000000"/>
        </w:rPr>
        <w:t xml:space="preserve"> синусоидальной, а их частота практически совпадает с теоретическим значением.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3694430" cy="1974850"/>
            <wp:effectExtent l="0" t="0" r="127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Pr="004D5C4A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 w:rsidRPr="0014110A">
        <w:rPr>
          <w:color w:val="000000"/>
        </w:rPr>
        <w:t xml:space="preserve">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43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3745230" cy="168973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color w:val="000000"/>
        </w:rPr>
        <w:t>а)</w:t>
      </w:r>
    </w:p>
    <w:p w:rsidR="00565E25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074795" cy="1587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Pr="004D5C4A" w:rsidRDefault="00565E25" w:rsidP="00565E25">
      <w:pPr>
        <w:shd w:val="clear" w:color="auto" w:fill="FFFFFF"/>
        <w:contextualSpacing/>
        <w:jc w:val="center"/>
        <w:rPr>
          <w:color w:val="000000"/>
        </w:rPr>
      </w:pPr>
      <w:r>
        <w:rPr>
          <w:color w:val="000000"/>
        </w:rPr>
        <w:t>б)</w:t>
      </w:r>
    </w:p>
    <w:p w:rsidR="00565E25" w:rsidRPr="004D5C4A" w:rsidRDefault="00565E25" w:rsidP="00565E25">
      <w:pPr>
        <w:shd w:val="clear" w:color="auto" w:fill="FFFFFF"/>
        <w:ind w:firstLine="709"/>
        <w:contextualSpacing/>
        <w:jc w:val="center"/>
        <w:rPr>
          <w:color w:val="000000"/>
        </w:rPr>
      </w:pPr>
      <w:r w:rsidRPr="0014110A">
        <w:rPr>
          <w:color w:val="000000"/>
        </w:rPr>
        <w:t xml:space="preserve">Рис. </w:t>
      </w:r>
      <w:r>
        <w:rPr>
          <w:color w:val="000000"/>
        </w:rPr>
        <w:t>5</w:t>
      </w:r>
      <w:r w:rsidRPr="0014110A">
        <w:rPr>
          <w:color w:val="000000"/>
        </w:rPr>
        <w:t>.</w:t>
      </w:r>
      <w:r>
        <w:rPr>
          <w:color w:val="000000"/>
        </w:rPr>
        <w:t>44</w:t>
      </w:r>
    </w:p>
    <w:p w:rsidR="00565E25" w:rsidRPr="0014110A" w:rsidRDefault="00565E25" w:rsidP="00565E25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-1195070</wp:posOffset>
                </wp:positionH>
                <wp:positionV relativeFrom="paragraph">
                  <wp:posOffset>2734310</wp:posOffset>
                </wp:positionV>
                <wp:extent cx="0" cy="1774190"/>
                <wp:effectExtent l="22225" t="21590" r="25400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419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4.1pt,215.3pt" to="-94.1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" o:allowincell="f" strokeweight="2.65pt">
                <w10:wrap anchorx="margin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-865505</wp:posOffset>
                </wp:positionH>
                <wp:positionV relativeFrom="paragraph">
                  <wp:posOffset>731520</wp:posOffset>
                </wp:positionV>
                <wp:extent cx="0" cy="1652270"/>
                <wp:effectExtent l="8890" t="9525" r="1016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2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8.15pt,57.6pt" to="-68.1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14110A">
        <w:rPr>
          <w:color w:val="000000"/>
        </w:rPr>
        <w:t xml:space="preserve">Изменениями сопротивления </w:t>
      </w:r>
      <w:r w:rsidRPr="00AD14E7">
        <w:rPr>
          <w:b/>
          <w:color w:val="000000"/>
          <w:lang w:val="en-US"/>
        </w:rPr>
        <w:t>Re</w:t>
      </w:r>
      <w:r w:rsidRPr="0014110A">
        <w:rPr>
          <w:color w:val="000000"/>
        </w:rPr>
        <w:t xml:space="preserve"> в цепи эмиттера транзистора </w:t>
      </w:r>
      <w:r w:rsidRPr="00AD14E7">
        <w:rPr>
          <w:b/>
          <w:color w:val="000000"/>
          <w:lang w:val="en-US"/>
        </w:rPr>
        <w:t>VT</w:t>
      </w:r>
      <w:r w:rsidRPr="0014110A">
        <w:rPr>
          <w:color w:val="000000"/>
        </w:rPr>
        <w:t xml:space="preserve"> и ЭДС источ</w:t>
      </w:r>
      <w:r w:rsidRPr="0014110A">
        <w:rPr>
          <w:color w:val="000000"/>
        </w:rPr>
        <w:softHyphen/>
        <w:t xml:space="preserve">ника </w:t>
      </w:r>
      <w:r w:rsidRPr="00AD14E7">
        <w:rPr>
          <w:b/>
          <w:color w:val="000000"/>
        </w:rPr>
        <w:t>Е</w:t>
      </w:r>
      <w:proofErr w:type="gramStart"/>
      <w:r w:rsidRPr="00AD14E7">
        <w:rPr>
          <w:b/>
          <w:color w:val="000000"/>
        </w:rPr>
        <w:t>2</w:t>
      </w:r>
      <w:proofErr w:type="gramEnd"/>
      <w:r w:rsidRPr="0014110A">
        <w:rPr>
          <w:color w:val="000000"/>
        </w:rPr>
        <w:t xml:space="preserve"> можно в некоторой степени регулировать амплитуду выходного напряжения. Перестройку частоты </w:t>
      </w:r>
      <w:r w:rsidRPr="00AD14E7">
        <w:rPr>
          <w:i/>
          <w:color w:val="000000"/>
          <w:lang w:val="en-US"/>
        </w:rPr>
        <w:t>LC</w:t>
      </w:r>
      <w:r w:rsidRPr="0014110A">
        <w:rPr>
          <w:color w:val="000000"/>
        </w:rPr>
        <w:t xml:space="preserve">-генераторов обычно осуществляют изменением ёмкости конденсатора </w:t>
      </w:r>
      <w:r w:rsidRPr="00AD14E7">
        <w:rPr>
          <w:b/>
          <w:color w:val="000000"/>
        </w:rPr>
        <w:t>С</w:t>
      </w:r>
      <w:proofErr w:type="gramStart"/>
      <w:r w:rsidRPr="00AD14E7">
        <w:rPr>
          <w:b/>
          <w:color w:val="000000"/>
        </w:rPr>
        <w:t>1</w:t>
      </w:r>
      <w:proofErr w:type="gramEnd"/>
      <w:r w:rsidRPr="0014110A">
        <w:rPr>
          <w:color w:val="000000"/>
        </w:rPr>
        <w:t xml:space="preserve"> колебательного контура.</w:t>
      </w:r>
    </w:p>
    <w:p w:rsidR="00AB5E3E" w:rsidRDefault="00565E25"/>
    <w:sectPr w:rsidR="00AB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25"/>
    <w:rsid w:val="001556B5"/>
    <w:rsid w:val="00565E25"/>
    <w:rsid w:val="009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E25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2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E25"/>
    <w:pPr>
      <w:keepNext/>
      <w:keepLines/>
      <w:spacing w:before="480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2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DIAMOND</cp:lastModifiedBy>
  <cp:revision>1</cp:revision>
  <dcterms:created xsi:type="dcterms:W3CDTF">2013-04-17T07:42:00Z</dcterms:created>
  <dcterms:modified xsi:type="dcterms:W3CDTF">2013-04-17T07:42:00Z</dcterms:modified>
</cp:coreProperties>
</file>